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" w:hanging="4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Erasmus + project “A school for everyone”</w:t>
      </w:r>
    </w:p>
    <w:p w:rsidR="00000000" w:rsidDel="00000000" w:rsidP="00000000" w:rsidRDefault="00000000" w:rsidRPr="00000000" w14:paraId="00000003">
      <w:pPr>
        <w:ind w:left="0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2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10"/>
        <w:gridCol w:w="105"/>
        <w:gridCol w:w="8025"/>
        <w:tblGridChange w:id="0">
          <w:tblGrid>
            <w:gridCol w:w="2310"/>
            <w:gridCol w:w="105"/>
            <w:gridCol w:w="802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04">
            <w:pPr>
              <w:ind w:left="0" w:hanging="2"/>
              <w:jc w:val="center"/>
              <w:rPr>
                <w:b w:val="1"/>
              </w:rPr>
            </w:pPr>
            <w:bookmarkStart w:colFirst="0" w:colLast="0" w:name="_jfmf03x7ajkc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Exploring Character Emotions through the "Quadrant Method"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8eaadb" w:val="clear"/>
          </w:tcPr>
          <w:p w:rsidR="00000000" w:rsidDel="00000000" w:rsidP="00000000" w:rsidRDefault="00000000" w:rsidRPr="00000000" w14:paraId="00000007">
            <w:pPr>
              <w:pStyle w:val="Heading3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SECTION A – IDENTIFICATION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0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Name of the organization/Institution</w:t>
            </w:r>
          </w:p>
          <w:p w:rsidR="00000000" w:rsidDel="00000000" w:rsidP="00000000" w:rsidRDefault="00000000" w:rsidRPr="00000000" w14:paraId="0000000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implementing practice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1. Hava İkmal Bakım Merkezi primary school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0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Place of implementation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Suitable for both mainstream and inclusive classrooms.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8eaadb" w:val="clear"/>
          </w:tcPr>
          <w:p w:rsidR="00000000" w:rsidDel="00000000" w:rsidP="00000000" w:rsidRDefault="00000000" w:rsidRPr="00000000" w14:paraId="00000011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SECTION B –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1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Target group / Beneficiaries</w:t>
            </w:r>
          </w:p>
          <w:p w:rsidR="00000000" w:rsidDel="00000000" w:rsidP="00000000" w:rsidRDefault="00000000" w:rsidRPr="00000000" w14:paraId="0000001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Students aged 9 (Grades 3), teaching by involving different groups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1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The main objectives</w:t>
            </w:r>
          </w:p>
          <w:p w:rsidR="00000000" w:rsidDel="00000000" w:rsidP="00000000" w:rsidRDefault="00000000" w:rsidRPr="00000000" w14:paraId="0000001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To practice multiplication operations</w:t>
            </w:r>
          </w:p>
          <w:p w:rsidR="00000000" w:rsidDel="00000000" w:rsidP="00000000" w:rsidRDefault="00000000" w:rsidRPr="00000000" w14:paraId="0000001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To improving numerical skills</w:t>
            </w:r>
          </w:p>
          <w:p w:rsidR="00000000" w:rsidDel="00000000" w:rsidP="00000000" w:rsidRDefault="00000000" w:rsidRPr="00000000" w14:paraId="0000001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To teaching with games by improving students' skills in using digital platforms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1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Experts/staff</w:t>
            </w:r>
          </w:p>
          <w:p w:rsidR="00000000" w:rsidDel="00000000" w:rsidP="00000000" w:rsidRDefault="00000000" w:rsidRPr="00000000" w14:paraId="0000001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classroom teacher</w:t>
            </w:r>
          </w:p>
          <w:p w:rsidR="00000000" w:rsidDel="00000000" w:rsidP="00000000" w:rsidRDefault="00000000" w:rsidRPr="00000000" w14:paraId="0000002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Math teacher (if needed)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23">
            <w:pPr>
              <w:ind w:left="0" w:hanging="2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The description of the practice </w:t>
            </w:r>
            <w:r w:rsidDel="00000000" w:rsidR="00000000" w:rsidRPr="00000000">
              <w:rPr>
                <w:i w:val="1"/>
                <w:rtl w:val="0"/>
              </w:rPr>
              <w:t xml:space="preserve">(Up to 10 sentences)</w:t>
            </w:r>
          </w:p>
          <w:p w:rsidR="00000000" w:rsidDel="00000000" w:rsidP="00000000" w:rsidRDefault="00000000" w:rsidRPr="00000000" w14:paraId="0000002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0" w:hanging="2"/>
              <w:rPr>
                <w:color w:val="1f1f1f"/>
                <w:shd w:fill="f8f9fa" w:val="clear"/>
              </w:rPr>
            </w:pPr>
            <w:r w:rsidDel="00000000" w:rsidR="00000000" w:rsidRPr="00000000">
              <w:rPr>
                <w:rtl w:val="0"/>
              </w:rPr>
              <w:t xml:space="preserve">In this lesson, students read a short literary maths and using the "Arcademics" platform. Arcademics digital platform math divisions are used in the lesson. S</w:t>
            </w:r>
            <w:r w:rsidDel="00000000" w:rsidR="00000000" w:rsidRPr="00000000">
              <w:rPr>
                <w:color w:val="1f1f1f"/>
                <w:shd w:fill="f8f9fa" w:val="clear"/>
                <w:rtl w:val="0"/>
              </w:rPr>
              <w:t xml:space="preserve">tudents with special learning disabilities are also included in the lesson. Activities are included at different levels.</w:t>
            </w:r>
          </w:p>
          <w:p w:rsidR="00000000" w:rsidDel="00000000" w:rsidP="00000000" w:rsidRDefault="00000000" w:rsidRPr="00000000" w14:paraId="0000002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This method builds engagement, critical thinking, and collaborative skills, and is especially effective for inclusive classrooms due to its visual and structured approach.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2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Methodology/Didactic tools</w:t>
            </w:r>
          </w:p>
          <w:p w:rsidR="00000000" w:rsidDel="00000000" w:rsidP="00000000" w:rsidRDefault="00000000" w:rsidRPr="00000000" w14:paraId="0000002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Inclusive teaching strategy: </w:t>
            </w:r>
          </w:p>
          <w:p w:rsidR="00000000" w:rsidDel="00000000" w:rsidP="00000000" w:rsidRDefault="00000000" w:rsidRPr="00000000" w14:paraId="0000002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"Competition Method" worksheet</w:t>
            </w:r>
          </w:p>
          <w:p w:rsidR="00000000" w:rsidDel="00000000" w:rsidP="00000000" w:rsidRDefault="00000000" w:rsidRPr="00000000" w14:paraId="0000002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Peer collaboration and group reflection</w:t>
            </w:r>
          </w:p>
          <w:p w:rsidR="00000000" w:rsidDel="00000000" w:rsidP="00000000" w:rsidRDefault="00000000" w:rsidRPr="00000000" w14:paraId="0000002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Formative assessment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2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Additional materials /Equipment needed</w:t>
            </w:r>
          </w:p>
          <w:p w:rsidR="00000000" w:rsidDel="00000000" w:rsidP="00000000" w:rsidRDefault="00000000" w:rsidRPr="00000000" w14:paraId="0000003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Digital materials</w:t>
            </w:r>
          </w:p>
          <w:p w:rsidR="00000000" w:rsidDel="00000000" w:rsidP="00000000" w:rsidRDefault="00000000" w:rsidRPr="00000000" w14:paraId="0000003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Pencils or markers</w:t>
            </w:r>
          </w:p>
          <w:p w:rsidR="00000000" w:rsidDel="00000000" w:rsidP="00000000" w:rsidRDefault="00000000" w:rsidRPr="00000000" w14:paraId="0000003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Smart board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shd w:fill="8eaadb" w:val="clear"/>
          </w:tcPr>
          <w:p w:rsidR="00000000" w:rsidDel="00000000" w:rsidP="00000000" w:rsidRDefault="00000000" w:rsidRPr="00000000" w14:paraId="00000035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SECTION C – CONCLUCION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3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Conclusion/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Arcademics digital platform makes teaching mathematics enjoyable. Students reinforce by competing. This course includes effective use of time, mathematical skills, and the ability to use technological devices.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3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Recommendation and guidelines</w:t>
            </w:r>
          </w:p>
          <w:p w:rsidR="00000000" w:rsidDel="00000000" w:rsidP="00000000" w:rsidRDefault="00000000" w:rsidRPr="00000000" w14:paraId="0000003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Demonstrate the method first with a sample character</w:t>
            </w:r>
          </w:p>
          <w:p w:rsidR="00000000" w:rsidDel="00000000" w:rsidP="00000000" w:rsidRDefault="00000000" w:rsidRPr="00000000" w14:paraId="0000003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Allow flexible formats (written, verbal, visual)</w:t>
            </w:r>
          </w:p>
          <w:p w:rsidR="00000000" w:rsidDel="00000000" w:rsidP="00000000" w:rsidRDefault="00000000" w:rsidRPr="00000000" w14:paraId="0000003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Use supportive materials (e.g., simplified text) when needed</w:t>
            </w:r>
          </w:p>
          <w:p w:rsidR="00000000" w:rsidDel="00000000" w:rsidP="00000000" w:rsidRDefault="00000000" w:rsidRPr="00000000" w14:paraId="0000004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Encourage group sharing and peer learning</w:t>
            </w:r>
          </w:p>
          <w:p w:rsidR="00000000" w:rsidDel="00000000" w:rsidP="00000000" w:rsidRDefault="00000000" w:rsidRPr="00000000" w14:paraId="0000004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Use responses for formative assessment</w:t>
            </w:r>
          </w:p>
          <w:p w:rsidR="00000000" w:rsidDel="00000000" w:rsidP="00000000" w:rsidRDefault="00000000" w:rsidRPr="00000000" w14:paraId="0000004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Apply the method regularly across different subjects</w:t>
            </w:r>
          </w:p>
        </w:tc>
      </w:tr>
    </w:tbl>
    <w:p w:rsidR="00000000" w:rsidDel="00000000" w:rsidP="00000000" w:rsidRDefault="00000000" w:rsidRPr="00000000" w14:paraId="0000004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720" w:top="720" w:left="720" w:right="720" w:header="284" w:footer="4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ind w:left="0"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Project number: . 2023-2-LV01-KA210-SCH-000177752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center" w:leader="none" w:pos="4536"/>
        <w:tab w:val="right" w:leader="none" w:pos="9072"/>
      </w:tabs>
      <w:ind w:left="0" w:firstLine="0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</w:t>
    </w:r>
    <w:r w:rsidDel="00000000" w:rsidR="00000000" w:rsidRPr="00000000">
      <w:rPr/>
      <w:drawing>
        <wp:inline distB="0" distT="0" distL="0" distR="0">
          <wp:extent cx="1187562" cy="120387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7562" cy="1203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       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890270" cy="135953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270" cy="13595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         </w:t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i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